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F4A5" w14:textId="77777777" w:rsidR="00771D4A" w:rsidRDefault="00771D4A" w:rsidP="00771D4A">
      <w:pPr>
        <w:rPr>
          <w:b/>
          <w:sz w:val="44"/>
          <w:szCs w:val="44"/>
        </w:rPr>
      </w:pPr>
      <w:r>
        <w:rPr>
          <w:noProof/>
          <w:sz w:val="120"/>
          <w:szCs w:val="120"/>
          <w:lang w:eastAsia="en-GB"/>
        </w:rPr>
        <w:drawing>
          <wp:anchor distT="0" distB="0" distL="114300" distR="114300" simplePos="0" relativeHeight="251658240" behindDoc="1" locked="0" layoutInCell="1" allowOverlap="1" wp14:anchorId="6AFCFB02" wp14:editId="280511F2">
            <wp:simplePos x="0" y="0"/>
            <wp:positionH relativeFrom="column">
              <wp:posOffset>1851660</wp:posOffset>
            </wp:positionH>
            <wp:positionV relativeFrom="paragraph">
              <wp:posOffset>-144780</wp:posOffset>
            </wp:positionV>
            <wp:extent cx="2012950" cy="1019810"/>
            <wp:effectExtent l="0" t="0" r="635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630">
        <w:rPr>
          <w:noProof/>
          <w:sz w:val="120"/>
          <w:szCs w:val="120"/>
          <w:lang w:eastAsia="en-GB"/>
        </w:rPr>
        <w:t xml:space="preserve">  </w:t>
      </w:r>
      <w:r w:rsidR="002D021A">
        <w:rPr>
          <w:noProof/>
          <w:sz w:val="120"/>
          <w:szCs w:val="120"/>
          <w:lang w:eastAsia="en-GB"/>
        </w:rPr>
        <w:t xml:space="preserve">        </w:t>
      </w:r>
      <w:r>
        <w:rPr>
          <w:sz w:val="120"/>
          <w:szCs w:val="120"/>
        </w:rPr>
        <w:br/>
      </w:r>
    </w:p>
    <w:p w14:paraId="72A2C58B" w14:textId="2FDD3160" w:rsidR="00AD1CC2" w:rsidRPr="00771D4A" w:rsidRDefault="00F26788" w:rsidP="00771D4A">
      <w:pPr>
        <w:jc w:val="center"/>
        <w:rPr>
          <w:sz w:val="120"/>
          <w:szCs w:val="120"/>
        </w:rPr>
      </w:pPr>
      <w:r>
        <w:rPr>
          <w:b/>
          <w:sz w:val="44"/>
          <w:szCs w:val="44"/>
        </w:rPr>
        <w:t>Retford</w:t>
      </w:r>
      <w:r w:rsidR="00DE20E3">
        <w:rPr>
          <w:b/>
          <w:sz w:val="44"/>
          <w:szCs w:val="44"/>
        </w:rPr>
        <w:t xml:space="preserve"> Family Support</w:t>
      </w:r>
      <w:r w:rsidR="00D93ACF">
        <w:rPr>
          <w:b/>
          <w:sz w:val="44"/>
          <w:szCs w:val="44"/>
        </w:rPr>
        <w:t xml:space="preserve"> Hub</w:t>
      </w:r>
    </w:p>
    <w:p w14:paraId="02F65795" w14:textId="7841AFBB" w:rsidR="007845D2" w:rsidRDefault="00AD1CC2" w:rsidP="009C2383">
      <w:pPr>
        <w:spacing w:after="0"/>
        <w:jc w:val="center"/>
        <w:rPr>
          <w:b/>
          <w:sz w:val="44"/>
          <w:szCs w:val="44"/>
        </w:rPr>
      </w:pPr>
      <w:r w:rsidRPr="00AD1CC2">
        <w:rPr>
          <w:b/>
          <w:sz w:val="44"/>
          <w:szCs w:val="44"/>
        </w:rPr>
        <w:t>Session dates for 202</w:t>
      </w:r>
      <w:r w:rsidR="007845D2">
        <w:rPr>
          <w:b/>
          <w:sz w:val="44"/>
          <w:szCs w:val="44"/>
        </w:rPr>
        <w:t>5</w:t>
      </w:r>
      <w:r w:rsidR="002D5630" w:rsidRPr="00994004">
        <w:rPr>
          <w:b/>
          <w:sz w:val="44"/>
          <w:szCs w:val="44"/>
        </w:rPr>
        <w:t xml:space="preserve">  </w:t>
      </w:r>
    </w:p>
    <w:p w14:paraId="57A13B5C" w14:textId="77777777" w:rsidR="007845D2" w:rsidRDefault="007845D2" w:rsidP="007845D2">
      <w:pPr>
        <w:spacing w:after="0" w:line="240" w:lineRule="auto"/>
        <w:jc w:val="center"/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>Squiggles Play Den</w:t>
      </w:r>
    </w:p>
    <w:p w14:paraId="6981640C" w14:textId="49E32613" w:rsidR="006277D3" w:rsidRPr="007845D2" w:rsidRDefault="007845D2" w:rsidP="007845D2">
      <w:pPr>
        <w:spacing w:after="0" w:line="240" w:lineRule="auto"/>
        <w:jc w:val="center"/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 xml:space="preserve">Unit </w:t>
      </w:r>
      <w:r w:rsidRPr="007845D2">
        <w:rPr>
          <w:rFonts w:cstheme="minorHAnsi"/>
          <w:color w:val="000000" w:themeColor="text1"/>
          <w:sz w:val="40"/>
          <w:szCs w:val="40"/>
        </w:rPr>
        <w:t xml:space="preserve">C, </w:t>
      </w:r>
      <w:r>
        <w:rPr>
          <w:rFonts w:cstheme="minorHAnsi"/>
          <w:color w:val="000000" w:themeColor="text1"/>
          <w:sz w:val="40"/>
          <w:szCs w:val="40"/>
        </w:rPr>
        <w:t>Randall Business Centre</w:t>
      </w:r>
      <w:r w:rsidRPr="007845D2">
        <w:rPr>
          <w:rFonts w:cstheme="minorHAnsi"/>
          <w:color w:val="000000" w:themeColor="text1"/>
          <w:sz w:val="40"/>
          <w:szCs w:val="40"/>
        </w:rPr>
        <w:t>, Randall Park Way, Retford DN22 7WF</w:t>
      </w:r>
      <w:r w:rsidR="002D5630" w:rsidRPr="007845D2">
        <w:rPr>
          <w:rFonts w:cstheme="minorHAnsi"/>
          <w:color w:val="000000" w:themeColor="text1"/>
          <w:sz w:val="40"/>
          <w:szCs w:val="40"/>
        </w:rPr>
        <w:t xml:space="preserve">   </w:t>
      </w:r>
    </w:p>
    <w:p w14:paraId="4742B028" w14:textId="10750F0E" w:rsidR="00DE20E3" w:rsidRDefault="00DE20E3" w:rsidP="00DE20E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The aim of the hub is to offer support and a safe space for families who have children on the Autistic Spectrum. These are </w:t>
      </w:r>
      <w:proofErr w:type="gramStart"/>
      <w:r>
        <w:rPr>
          <w:sz w:val="28"/>
          <w:szCs w:val="28"/>
        </w:rPr>
        <w:t>drop in</w:t>
      </w:r>
      <w:proofErr w:type="gramEnd"/>
      <w:r>
        <w:rPr>
          <w:sz w:val="28"/>
          <w:szCs w:val="28"/>
        </w:rPr>
        <w:t xml:space="preserve"> sessions for the whole family to enjoy</w:t>
      </w:r>
      <w:r w:rsidR="001306FD">
        <w:rPr>
          <w:sz w:val="28"/>
          <w:szCs w:val="28"/>
        </w:rPr>
        <w:t>, aimed at children under 11 years of age</w:t>
      </w:r>
      <w:r>
        <w:rPr>
          <w:sz w:val="28"/>
          <w:szCs w:val="28"/>
        </w:rPr>
        <w:t xml:space="preserve">. Children (including siblings) can participate at their own pace with support from parents and our staff team. Families can engage in </w:t>
      </w:r>
      <w:r w:rsidR="00F26788">
        <w:rPr>
          <w:sz w:val="28"/>
          <w:szCs w:val="28"/>
        </w:rPr>
        <w:t xml:space="preserve">the soft play </w:t>
      </w:r>
      <w:r>
        <w:rPr>
          <w:sz w:val="28"/>
          <w:szCs w:val="28"/>
        </w:rPr>
        <w:t>or sit back and enjoy some refreshments, whilst talking to other families and sharing experiences or speaking with staff for advice and support.</w:t>
      </w:r>
    </w:p>
    <w:p w14:paraId="48B8F52C" w14:textId="117608F1" w:rsidR="009C2383" w:rsidRDefault="009C2383" w:rsidP="00DE20E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50% of the children’s soft play entry ticket will be paid by AEM. </w:t>
      </w:r>
    </w:p>
    <w:p w14:paraId="776B241C" w14:textId="756BFAA3" w:rsidR="004D14AC" w:rsidRDefault="00FE42DD" w:rsidP="00182AE3">
      <w:pPr>
        <w:rPr>
          <w:sz w:val="28"/>
          <w:szCs w:val="28"/>
        </w:rPr>
      </w:pPr>
      <w:r w:rsidRPr="00FE42DD">
        <w:rPr>
          <w:sz w:val="28"/>
          <w:szCs w:val="28"/>
        </w:rPr>
        <w:t>No need to book a place – just turn up</w:t>
      </w:r>
      <w:r>
        <w:rPr>
          <w:sz w:val="28"/>
          <w:szCs w:val="28"/>
        </w:rPr>
        <w:t xml:space="preserve"> – but feel free to contact me if you have any questions</w:t>
      </w:r>
      <w:r w:rsidR="00A26D5A">
        <w:rPr>
          <w:sz w:val="28"/>
          <w:szCs w:val="28"/>
        </w:rPr>
        <w:t xml:space="preserve"> - </w:t>
      </w:r>
      <w:r w:rsidR="004D14AC" w:rsidRPr="004D14AC">
        <w:rPr>
          <w:sz w:val="28"/>
          <w:szCs w:val="28"/>
        </w:rPr>
        <w:t>Dawn.Vamplew@aem.org.uk</w:t>
      </w:r>
    </w:p>
    <w:p w14:paraId="1F553E5F" w14:textId="11FE3C74" w:rsidR="00681EDB" w:rsidRDefault="00A26D5A" w:rsidP="00681EDB">
      <w:pPr>
        <w:jc w:val="center"/>
        <w:rPr>
          <w:sz w:val="40"/>
          <w:szCs w:val="40"/>
        </w:rPr>
        <w:sectPr w:rsidR="00681EDB" w:rsidSect="00A26D5A">
          <w:pgSz w:w="11906" w:h="16838"/>
          <w:pgMar w:top="1440" w:right="1440" w:bottom="1440" w:left="1440" w:header="708" w:footer="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space="708"/>
          <w:docGrid w:linePitch="360"/>
        </w:sectPr>
      </w:pPr>
      <w:r>
        <w:rPr>
          <w:rFonts w:cs="Adobe Arabic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E1BF4E" wp14:editId="66E19951">
            <wp:simplePos x="0" y="0"/>
            <wp:positionH relativeFrom="margin">
              <wp:align>right</wp:align>
            </wp:positionH>
            <wp:positionV relativeFrom="paragraph">
              <wp:posOffset>418797</wp:posOffset>
            </wp:positionV>
            <wp:extent cx="2637155" cy="1807210"/>
            <wp:effectExtent l="0" t="0" r="0" b="2540"/>
            <wp:wrapTight wrapText="bothSides">
              <wp:wrapPolygon edited="0">
                <wp:start x="0" y="0"/>
                <wp:lineTo x="0" y="21403"/>
                <wp:lineTo x="21376" y="21403"/>
                <wp:lineTo x="21376" y="0"/>
                <wp:lineTo x="0" y="0"/>
              </wp:wrapPolygon>
            </wp:wrapTight>
            <wp:docPr id="9" name="Picture 9" descr="Children in superhero cost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ildren in superhero costum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81EDB">
        <w:rPr>
          <w:sz w:val="32"/>
          <w:szCs w:val="32"/>
        </w:rPr>
        <w:t>U</w:t>
      </w:r>
      <w:r w:rsidR="00681EDB" w:rsidRPr="009F2A81">
        <w:rPr>
          <w:sz w:val="32"/>
          <w:szCs w:val="32"/>
        </w:rPr>
        <w:t>sually</w:t>
      </w:r>
      <w:proofErr w:type="gramEnd"/>
      <w:r w:rsidR="00DE087A">
        <w:rPr>
          <w:sz w:val="32"/>
          <w:szCs w:val="32"/>
        </w:rPr>
        <w:t xml:space="preserve"> the </w:t>
      </w:r>
      <w:r w:rsidR="004D14AC">
        <w:rPr>
          <w:sz w:val="32"/>
          <w:szCs w:val="32"/>
        </w:rPr>
        <w:t>1</w:t>
      </w:r>
      <w:r w:rsidR="004D14AC" w:rsidRPr="004D14AC">
        <w:rPr>
          <w:sz w:val="32"/>
          <w:szCs w:val="32"/>
          <w:vertAlign w:val="superscript"/>
        </w:rPr>
        <w:t>st</w:t>
      </w:r>
      <w:r w:rsidR="004D14AC">
        <w:rPr>
          <w:sz w:val="32"/>
          <w:szCs w:val="32"/>
        </w:rPr>
        <w:t xml:space="preserve"> </w:t>
      </w:r>
      <w:r w:rsidR="00F26788">
        <w:rPr>
          <w:sz w:val="32"/>
          <w:szCs w:val="32"/>
        </w:rPr>
        <w:t>Wednesday</w:t>
      </w:r>
      <w:r w:rsidR="004D14AC">
        <w:rPr>
          <w:sz w:val="32"/>
          <w:szCs w:val="32"/>
        </w:rPr>
        <w:t xml:space="preserve"> of the month, </w:t>
      </w:r>
      <w:r w:rsidR="00F26788">
        <w:rPr>
          <w:sz w:val="32"/>
          <w:szCs w:val="32"/>
        </w:rPr>
        <w:t>4-6pm</w:t>
      </w:r>
    </w:p>
    <w:p w14:paraId="51CB9C9B" w14:textId="77777777" w:rsidR="004B2325" w:rsidRDefault="004B2325" w:rsidP="004855B1">
      <w:pPr>
        <w:pStyle w:val="xmsonormal"/>
        <w:rPr>
          <w:color w:val="000000" w:themeColor="text1"/>
        </w:rPr>
      </w:pPr>
      <w:r>
        <w:rPr>
          <w:rFonts w:ascii="Century Gothic" w:hAnsi="Century Gothic"/>
          <w:color w:val="000000" w:themeColor="text1"/>
        </w:rPr>
        <w:t>2</w:t>
      </w:r>
      <w:r w:rsidRPr="004B2325">
        <w:rPr>
          <w:rFonts w:ascii="Century Gothic" w:hAnsi="Century Gothic"/>
          <w:color w:val="000000" w:themeColor="text1"/>
          <w:vertAlign w:val="superscript"/>
        </w:rPr>
        <w:t>nd</w:t>
      </w:r>
      <w:r>
        <w:rPr>
          <w:rFonts w:ascii="Century Gothic" w:hAnsi="Century Gothic"/>
          <w:color w:val="000000" w:themeColor="text1"/>
        </w:rPr>
        <w:t xml:space="preserve"> </w:t>
      </w:r>
      <w:r w:rsidR="004855B1" w:rsidRPr="004855B1">
        <w:rPr>
          <w:rFonts w:ascii="Century Gothic" w:hAnsi="Century Gothic"/>
          <w:color w:val="000000" w:themeColor="text1"/>
        </w:rPr>
        <w:t>April</w:t>
      </w:r>
      <w:r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ab/>
        <w:t>7</w:t>
      </w:r>
      <w:r w:rsidRPr="004B2325">
        <w:rPr>
          <w:rFonts w:ascii="Century Gothic" w:hAnsi="Century Gothic"/>
          <w:color w:val="000000" w:themeColor="text1"/>
          <w:vertAlign w:val="superscript"/>
        </w:rPr>
        <w:t>th</w:t>
      </w:r>
      <w:r>
        <w:rPr>
          <w:rFonts w:ascii="Century Gothic" w:hAnsi="Century Gothic"/>
          <w:color w:val="000000" w:themeColor="text1"/>
        </w:rPr>
        <w:t xml:space="preserve"> </w:t>
      </w:r>
      <w:r w:rsidR="004855B1" w:rsidRPr="004855B1">
        <w:rPr>
          <w:rFonts w:ascii="Century Gothic" w:hAnsi="Century Gothic"/>
          <w:color w:val="000000" w:themeColor="text1"/>
        </w:rPr>
        <w:t>May</w:t>
      </w:r>
    </w:p>
    <w:p w14:paraId="44BB9A9C" w14:textId="77777777" w:rsidR="004B2325" w:rsidRDefault="004B2325" w:rsidP="004855B1">
      <w:pPr>
        <w:pStyle w:val="xmsonormal"/>
        <w:rPr>
          <w:color w:val="000000" w:themeColor="text1"/>
        </w:rPr>
      </w:pPr>
    </w:p>
    <w:p w14:paraId="58659521" w14:textId="77777777" w:rsidR="004B2325" w:rsidRDefault="004B2325" w:rsidP="004855B1">
      <w:pPr>
        <w:pStyle w:val="xmsonormal"/>
        <w:rPr>
          <w:color w:val="000000" w:themeColor="text1"/>
        </w:rPr>
      </w:pPr>
      <w:r w:rsidRPr="004B2325">
        <w:rPr>
          <w:rFonts w:ascii="Century Gothic" w:hAnsi="Century Gothic"/>
          <w:color w:val="000000" w:themeColor="text1"/>
        </w:rPr>
        <w:t>4</w:t>
      </w:r>
      <w:r w:rsidR="004855B1" w:rsidRPr="004855B1">
        <w:rPr>
          <w:rFonts w:ascii="Century Gothic" w:hAnsi="Century Gothic"/>
          <w:color w:val="000000" w:themeColor="text1"/>
          <w:vertAlign w:val="superscript"/>
        </w:rPr>
        <w:t>th</w:t>
      </w:r>
      <w:r w:rsidR="004855B1" w:rsidRPr="004855B1">
        <w:rPr>
          <w:rFonts w:ascii="Century Gothic" w:hAnsi="Century Gothic"/>
          <w:color w:val="000000" w:themeColor="text1"/>
        </w:rPr>
        <w:t xml:space="preserve"> June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</w:t>
      </w:r>
      <w:r w:rsidRPr="004B232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4855B1" w:rsidRPr="004855B1">
        <w:rPr>
          <w:rFonts w:ascii="Century Gothic" w:hAnsi="Century Gothic"/>
          <w:color w:val="000000" w:themeColor="text1"/>
        </w:rPr>
        <w:t>Jul</w:t>
      </w:r>
      <w:r w:rsidR="004855B1" w:rsidRPr="004855B1">
        <w:rPr>
          <w:color w:val="000000" w:themeColor="text1"/>
        </w:rPr>
        <w:tab/>
      </w:r>
      <w:r w:rsidR="004855B1" w:rsidRPr="004855B1">
        <w:rPr>
          <w:color w:val="000000" w:themeColor="text1"/>
        </w:rPr>
        <w:tab/>
      </w:r>
      <w:r w:rsidR="004855B1" w:rsidRPr="004855B1">
        <w:rPr>
          <w:color w:val="000000" w:themeColor="text1"/>
        </w:rPr>
        <w:tab/>
      </w:r>
      <w:r w:rsidR="004855B1" w:rsidRPr="004855B1">
        <w:rPr>
          <w:color w:val="000000" w:themeColor="text1"/>
        </w:rPr>
        <w:tab/>
      </w:r>
    </w:p>
    <w:p w14:paraId="448D47B4" w14:textId="77777777" w:rsidR="004B2325" w:rsidRDefault="004B2325" w:rsidP="004855B1">
      <w:pPr>
        <w:pStyle w:val="xmsonormal"/>
        <w:rPr>
          <w:rFonts w:ascii="Century Gothic" w:hAnsi="Century Gothic"/>
          <w:color w:val="000000" w:themeColor="text1"/>
        </w:rPr>
      </w:pPr>
      <w:r>
        <w:rPr>
          <w:color w:val="000000" w:themeColor="text1"/>
        </w:rPr>
        <w:t>6</w:t>
      </w:r>
      <w:r w:rsidRPr="004B232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="004855B1" w:rsidRPr="004855B1">
        <w:rPr>
          <w:rFonts w:ascii="Century Gothic" w:hAnsi="Century Gothic"/>
          <w:color w:val="000000" w:themeColor="text1"/>
        </w:rPr>
        <w:t>Aug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</w:t>
      </w:r>
      <w:r w:rsidRPr="004B2325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</w:t>
      </w:r>
      <w:r w:rsidR="004855B1" w:rsidRPr="004855B1">
        <w:rPr>
          <w:rFonts w:ascii="Century Gothic" w:hAnsi="Century Gothic"/>
          <w:color w:val="000000" w:themeColor="text1"/>
        </w:rPr>
        <w:t>Sep</w:t>
      </w:r>
    </w:p>
    <w:p w14:paraId="78966D5D" w14:textId="77777777" w:rsidR="004B2325" w:rsidRDefault="004B2325" w:rsidP="004855B1">
      <w:pPr>
        <w:pStyle w:val="xmsonormal"/>
        <w:rPr>
          <w:rFonts w:ascii="Century Gothic" w:hAnsi="Century Gothic"/>
          <w:color w:val="000000" w:themeColor="text1"/>
        </w:rPr>
      </w:pPr>
    </w:p>
    <w:p w14:paraId="34352DC4" w14:textId="77777777" w:rsidR="004B2325" w:rsidRDefault="004B2325" w:rsidP="004855B1">
      <w:pPr>
        <w:pStyle w:val="xmsonormal"/>
        <w:rPr>
          <w:color w:val="000000" w:themeColor="text1"/>
        </w:rPr>
      </w:pPr>
      <w:r>
        <w:rPr>
          <w:rFonts w:ascii="Century Gothic" w:hAnsi="Century Gothic"/>
          <w:color w:val="000000" w:themeColor="text1"/>
        </w:rPr>
        <w:t>1</w:t>
      </w:r>
      <w:r w:rsidRPr="004B2325">
        <w:rPr>
          <w:rFonts w:ascii="Century Gothic" w:hAnsi="Century Gothic"/>
          <w:color w:val="000000" w:themeColor="text1"/>
          <w:vertAlign w:val="superscript"/>
        </w:rPr>
        <w:t>st</w:t>
      </w:r>
      <w:r>
        <w:rPr>
          <w:rFonts w:ascii="Century Gothic" w:hAnsi="Century Gothic"/>
          <w:color w:val="000000" w:themeColor="text1"/>
        </w:rPr>
        <w:t xml:space="preserve"> </w:t>
      </w:r>
      <w:r w:rsidR="004855B1" w:rsidRPr="004855B1">
        <w:rPr>
          <w:rFonts w:ascii="Century Gothic" w:hAnsi="Century Gothic"/>
          <w:color w:val="000000" w:themeColor="text1"/>
        </w:rPr>
        <w:t>Oct</w:t>
      </w:r>
      <w:r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ab/>
      </w:r>
      <w:r>
        <w:rPr>
          <w:rFonts w:ascii="Century Gothic" w:hAnsi="Century Gothic"/>
          <w:color w:val="000000" w:themeColor="text1"/>
        </w:rPr>
        <w:tab/>
        <w:t>5</w:t>
      </w:r>
      <w:r w:rsidRPr="004B2325">
        <w:rPr>
          <w:rFonts w:ascii="Century Gothic" w:hAnsi="Century Gothic"/>
          <w:color w:val="000000" w:themeColor="text1"/>
          <w:vertAlign w:val="superscript"/>
        </w:rPr>
        <w:t>th</w:t>
      </w:r>
      <w:r>
        <w:rPr>
          <w:rFonts w:ascii="Century Gothic" w:hAnsi="Century Gothic"/>
          <w:color w:val="000000" w:themeColor="text1"/>
        </w:rPr>
        <w:t xml:space="preserve"> </w:t>
      </w:r>
      <w:r w:rsidR="004855B1" w:rsidRPr="004855B1">
        <w:rPr>
          <w:rFonts w:ascii="Century Gothic" w:hAnsi="Century Gothic"/>
          <w:color w:val="000000" w:themeColor="text1"/>
        </w:rPr>
        <w:t>Nov</w:t>
      </w:r>
      <w:r w:rsidR="004855B1" w:rsidRPr="004855B1">
        <w:rPr>
          <w:color w:val="000000" w:themeColor="text1"/>
        </w:rPr>
        <w:tab/>
      </w:r>
      <w:r w:rsidR="004855B1" w:rsidRPr="004855B1">
        <w:rPr>
          <w:color w:val="000000" w:themeColor="text1"/>
        </w:rPr>
        <w:tab/>
      </w:r>
      <w:r w:rsidR="004855B1" w:rsidRPr="004855B1">
        <w:rPr>
          <w:color w:val="000000" w:themeColor="text1"/>
        </w:rPr>
        <w:tab/>
      </w:r>
    </w:p>
    <w:p w14:paraId="50268C6C" w14:textId="3C2D62D4" w:rsidR="004855B1" w:rsidRPr="004855B1" w:rsidRDefault="004855B1" w:rsidP="004855B1">
      <w:pPr>
        <w:pStyle w:val="xmsonormal"/>
        <w:rPr>
          <w:color w:val="000000" w:themeColor="text1"/>
        </w:rPr>
      </w:pPr>
      <w:r w:rsidRPr="004855B1">
        <w:rPr>
          <w:rFonts w:ascii="Century Gothic" w:hAnsi="Century Gothic"/>
          <w:color w:val="000000" w:themeColor="text1"/>
        </w:rPr>
        <w:t>Dec TBC</w:t>
      </w:r>
    </w:p>
    <w:p w14:paraId="4204AEA9" w14:textId="60CB956E" w:rsidR="00A26D5A" w:rsidRDefault="00A26D5A" w:rsidP="00A26D5A">
      <w:pPr>
        <w:tabs>
          <w:tab w:val="left" w:pos="993"/>
        </w:tabs>
        <w:spacing w:line="240" w:lineRule="auto"/>
      </w:pPr>
      <w:r>
        <w:rPr>
          <w:rFonts w:cs="Adobe Arabic"/>
        </w:rPr>
        <w:br/>
      </w:r>
    </w:p>
    <w:p w14:paraId="09D4EFA5" w14:textId="3727CA50" w:rsidR="00681EDB" w:rsidRDefault="004855B1" w:rsidP="00681EDB">
      <w:r w:rsidRPr="00A26D5A">
        <w:rPr>
          <w:rFonts w:cs="Adobe Arab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DD0CF" wp14:editId="1582B485">
                <wp:simplePos x="0" y="0"/>
                <wp:positionH relativeFrom="margin">
                  <wp:align>center</wp:align>
                </wp:positionH>
                <wp:positionV relativeFrom="page">
                  <wp:posOffset>9512300</wp:posOffset>
                </wp:positionV>
                <wp:extent cx="3856355" cy="25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4AC6A" w14:textId="10E1AAB6" w:rsidR="00A26D5A" w:rsidRDefault="00A26D5A" w:rsidP="00A26D5A">
                            <w:pPr>
                              <w:tabs>
                                <w:tab w:val="left" w:pos="993"/>
                              </w:tabs>
                              <w:spacing w:line="240" w:lineRule="auto"/>
                            </w:pPr>
                            <w:r w:rsidRPr="00CF42F9">
                              <w:t xml:space="preserve">For further information </w:t>
                            </w:r>
                            <w:proofErr w:type="gramStart"/>
                            <w:r w:rsidRPr="00CF42F9">
                              <w:t>contact:-</w:t>
                            </w:r>
                            <w:proofErr w:type="gramEnd"/>
                            <w:r w:rsidRPr="00CF42F9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D14AC">
                              <w:t>Dawn.Vamplew</w:t>
                            </w:r>
                            <w:r w:rsidRPr="00A26D5A">
                              <w:t>@aem.org.uk</w:t>
                            </w:r>
                          </w:p>
                          <w:p w14:paraId="14D761EF" w14:textId="77777777" w:rsidR="00A26D5A" w:rsidRDefault="00A26D5A" w:rsidP="00A26D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D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9pt;width:303.65pt;height:2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" stroked="f">
                <v:textbox>
                  <w:txbxContent>
                    <w:p w14:paraId="7884AC6A" w14:textId="10E1AAB6" w:rsidR="00A26D5A" w:rsidRDefault="00A26D5A" w:rsidP="00A26D5A">
                      <w:pPr>
                        <w:tabs>
                          <w:tab w:val="left" w:pos="993"/>
                        </w:tabs>
                        <w:spacing w:line="240" w:lineRule="auto"/>
                      </w:pPr>
                      <w:r w:rsidRPr="00CF42F9">
                        <w:t xml:space="preserve">For further information </w:t>
                      </w:r>
                      <w:proofErr w:type="gramStart"/>
                      <w:r w:rsidRPr="00CF42F9">
                        <w:t>contact:-</w:t>
                      </w:r>
                      <w:proofErr w:type="gramEnd"/>
                      <w:r w:rsidRPr="00CF42F9">
                        <w:t xml:space="preserve"> </w:t>
                      </w:r>
                      <w:r>
                        <w:t xml:space="preserve"> </w:t>
                      </w:r>
                      <w:r w:rsidR="004D14AC">
                        <w:t>Dawn.Vamplew</w:t>
                      </w:r>
                      <w:r w:rsidRPr="00A26D5A">
                        <w:t>@aem.org.uk</w:t>
                      </w:r>
                    </w:p>
                    <w:p w14:paraId="14D761EF" w14:textId="77777777" w:rsidR="00A26D5A" w:rsidRDefault="00A26D5A" w:rsidP="00A26D5A"/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81EDB" w:rsidSect="009F2A81">
      <w:type w:val="continuous"/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9F6C" w14:textId="77777777" w:rsidR="00A26D5A" w:rsidRDefault="00A26D5A" w:rsidP="00A26D5A">
      <w:pPr>
        <w:spacing w:after="0" w:line="240" w:lineRule="auto"/>
      </w:pPr>
      <w:r>
        <w:separator/>
      </w:r>
    </w:p>
  </w:endnote>
  <w:endnote w:type="continuationSeparator" w:id="0">
    <w:p w14:paraId="5343AEB7" w14:textId="77777777" w:rsidR="00A26D5A" w:rsidRDefault="00A26D5A" w:rsidP="00A2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C35B" w14:textId="77777777" w:rsidR="00A26D5A" w:rsidRDefault="00A26D5A" w:rsidP="00A26D5A">
      <w:pPr>
        <w:spacing w:after="0" w:line="240" w:lineRule="auto"/>
      </w:pPr>
      <w:r>
        <w:separator/>
      </w:r>
    </w:p>
  </w:footnote>
  <w:footnote w:type="continuationSeparator" w:id="0">
    <w:p w14:paraId="56A99F3D" w14:textId="77777777" w:rsidR="00A26D5A" w:rsidRDefault="00A26D5A" w:rsidP="00A26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1B"/>
    <w:rsid w:val="00051B1B"/>
    <w:rsid w:val="0006567D"/>
    <w:rsid w:val="000C68C9"/>
    <w:rsid w:val="001306FD"/>
    <w:rsid w:val="00182AE3"/>
    <w:rsid w:val="001B0561"/>
    <w:rsid w:val="00206F9C"/>
    <w:rsid w:val="002447BA"/>
    <w:rsid w:val="00282B83"/>
    <w:rsid w:val="002A1676"/>
    <w:rsid w:val="002B178E"/>
    <w:rsid w:val="002D021A"/>
    <w:rsid w:val="002D5630"/>
    <w:rsid w:val="003B056D"/>
    <w:rsid w:val="003D7D46"/>
    <w:rsid w:val="003F5093"/>
    <w:rsid w:val="004855B1"/>
    <w:rsid w:val="004B2325"/>
    <w:rsid w:val="004D14AC"/>
    <w:rsid w:val="0051114C"/>
    <w:rsid w:val="00517F15"/>
    <w:rsid w:val="00534430"/>
    <w:rsid w:val="005570BA"/>
    <w:rsid w:val="005869BB"/>
    <w:rsid w:val="00595DE4"/>
    <w:rsid w:val="005A7468"/>
    <w:rsid w:val="005B6CB5"/>
    <w:rsid w:val="00607E5E"/>
    <w:rsid w:val="006277D3"/>
    <w:rsid w:val="006674D9"/>
    <w:rsid w:val="00681EDB"/>
    <w:rsid w:val="00682570"/>
    <w:rsid w:val="00771D4A"/>
    <w:rsid w:val="007845D2"/>
    <w:rsid w:val="007C36C4"/>
    <w:rsid w:val="00813368"/>
    <w:rsid w:val="008A685B"/>
    <w:rsid w:val="00975AE7"/>
    <w:rsid w:val="00994004"/>
    <w:rsid w:val="009C2383"/>
    <w:rsid w:val="009F2A81"/>
    <w:rsid w:val="00A26D5A"/>
    <w:rsid w:val="00A957B0"/>
    <w:rsid w:val="00AD1CC2"/>
    <w:rsid w:val="00B15FC0"/>
    <w:rsid w:val="00BA4189"/>
    <w:rsid w:val="00BD611B"/>
    <w:rsid w:val="00BF4811"/>
    <w:rsid w:val="00C15E24"/>
    <w:rsid w:val="00C224ED"/>
    <w:rsid w:val="00C3320C"/>
    <w:rsid w:val="00CC75A7"/>
    <w:rsid w:val="00CF42F9"/>
    <w:rsid w:val="00D34338"/>
    <w:rsid w:val="00D82005"/>
    <w:rsid w:val="00D93ACF"/>
    <w:rsid w:val="00DA3182"/>
    <w:rsid w:val="00DE087A"/>
    <w:rsid w:val="00DE20E3"/>
    <w:rsid w:val="00DE3F26"/>
    <w:rsid w:val="00F26788"/>
    <w:rsid w:val="00F64CB8"/>
    <w:rsid w:val="00FE42DD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5EAB"/>
  <w15:docId w15:val="{A5399462-6547-465E-9863-294B6F58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47BA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AE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47BA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47B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6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5A"/>
  </w:style>
  <w:style w:type="paragraph" w:styleId="Footer">
    <w:name w:val="footer"/>
    <w:basedOn w:val="Normal"/>
    <w:link w:val="FooterChar"/>
    <w:uiPriority w:val="99"/>
    <w:unhideWhenUsed/>
    <w:rsid w:val="00A26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5A"/>
  </w:style>
  <w:style w:type="paragraph" w:customStyle="1" w:styleId="xmsonormal">
    <w:name w:val="x_msonormal"/>
    <w:basedOn w:val="Normal"/>
    <w:rsid w:val="004855B1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299A-BAA2-4F9A-98CB-6DC607DD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Rodgers</dc:creator>
  <cp:lastModifiedBy>Lesley Lock</cp:lastModifiedBy>
  <cp:revision>4</cp:revision>
  <dcterms:created xsi:type="dcterms:W3CDTF">2025-03-06T16:35:00Z</dcterms:created>
  <dcterms:modified xsi:type="dcterms:W3CDTF">2025-03-12T13:39:00Z</dcterms:modified>
</cp:coreProperties>
</file>